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D4C" w:rsidRDefault="00FC2D4C" w:rsidP="00FC2D4C">
      <w:pPr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Приложение № 1</w:t>
      </w:r>
    </w:p>
    <w:p w:rsidR="0044627C" w:rsidRDefault="0044627C" w:rsidP="0044627C">
      <w:pPr>
        <w:rPr>
          <w:b/>
        </w:rPr>
      </w:pPr>
    </w:p>
    <w:p w:rsidR="0044627C" w:rsidRDefault="0044627C" w:rsidP="0044627C">
      <w:pPr>
        <w:rPr>
          <w:b/>
        </w:rPr>
      </w:pPr>
      <w:r>
        <w:rPr>
          <w:b/>
        </w:rPr>
        <w:t xml:space="preserve">      </w:t>
      </w:r>
      <w:r w:rsidRPr="00AA31C0">
        <w:rPr>
          <w:b/>
        </w:rPr>
        <w:t>«СОГЛАСОВАНО»                             «УТВЕРЖДАЮ»</w:t>
      </w:r>
      <w:r>
        <w:t xml:space="preserve">   </w:t>
      </w:r>
      <w:r w:rsidRPr="00AA31C0">
        <w:rPr>
          <w:b/>
        </w:rPr>
        <w:t xml:space="preserve">         </w:t>
      </w:r>
      <w:r>
        <w:rPr>
          <w:b/>
        </w:rPr>
        <w:t xml:space="preserve">                      </w:t>
      </w:r>
      <w:r w:rsidRPr="004928B7">
        <w:rPr>
          <w:b/>
        </w:rPr>
        <w:t>Председатель профкома</w:t>
      </w:r>
      <w:r>
        <w:rPr>
          <w:b/>
        </w:rPr>
        <w:t>:</w:t>
      </w:r>
      <w:r>
        <w:t xml:space="preserve">            </w:t>
      </w:r>
      <w:r>
        <w:rPr>
          <w:b/>
        </w:rPr>
        <w:t xml:space="preserve">Директор Березовской                                                          </w:t>
      </w:r>
      <w:r>
        <w:t xml:space="preserve">                            </w:t>
      </w:r>
    </w:p>
    <w:p w:rsidR="0044627C" w:rsidRPr="007E7C6A" w:rsidRDefault="0044627C" w:rsidP="0044627C">
      <w:pPr>
        <w:tabs>
          <w:tab w:val="left" w:pos="6300"/>
        </w:tabs>
        <w:rPr>
          <w:sz w:val="16"/>
          <w:szCs w:val="16"/>
        </w:rPr>
      </w:pPr>
      <w:r>
        <w:rPr>
          <w:b/>
        </w:rPr>
        <w:t xml:space="preserve">                                  </w:t>
      </w:r>
      <w:proofErr w:type="gramStart"/>
      <w:r>
        <w:rPr>
          <w:b/>
        </w:rPr>
        <w:t>начальной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школы-детский</w:t>
      </w:r>
      <w:proofErr w:type="spellEnd"/>
      <w:r>
        <w:rPr>
          <w:b/>
        </w:rPr>
        <w:t xml:space="preserve"> сад</w:t>
      </w:r>
    </w:p>
    <w:p w:rsidR="0044627C" w:rsidRPr="007E7C6A" w:rsidRDefault="0044627C" w:rsidP="0044627C">
      <w:pPr>
        <w:tabs>
          <w:tab w:val="left" w:pos="6300"/>
        </w:tabs>
        <w:rPr>
          <w:sz w:val="16"/>
          <w:szCs w:val="16"/>
        </w:rPr>
      </w:pPr>
      <w:r>
        <w:rPr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________</w:t>
      </w:r>
      <w:r>
        <w:t>Саличкина</w:t>
      </w:r>
      <w:proofErr w:type="spellEnd"/>
      <w:r>
        <w:t xml:space="preserve"> О.Е.</w:t>
      </w:r>
      <w:r>
        <w:rPr>
          <w:b/>
        </w:rPr>
        <w:t xml:space="preserve">             </w:t>
      </w:r>
      <w:proofErr w:type="spellStart"/>
      <w:r>
        <w:rPr>
          <w:rFonts w:asciiTheme="minorHAnsi" w:hAnsiTheme="minorHAnsi"/>
          <w:b/>
        </w:rPr>
        <w:t>__________</w:t>
      </w:r>
      <w:r>
        <w:t>Сабитова</w:t>
      </w:r>
      <w:proofErr w:type="spellEnd"/>
      <w:r>
        <w:t xml:space="preserve"> Р.Р.</w:t>
      </w:r>
      <w:r>
        <w:rPr>
          <w:b/>
        </w:rPr>
        <w:t xml:space="preserve">                                 </w:t>
      </w:r>
    </w:p>
    <w:p w:rsidR="0044627C" w:rsidRPr="007E7C6A" w:rsidRDefault="0044627C" w:rsidP="0044627C">
      <w:pPr>
        <w:tabs>
          <w:tab w:val="left" w:pos="5670"/>
        </w:tabs>
        <w:rPr>
          <w:sz w:val="16"/>
          <w:szCs w:val="16"/>
        </w:rPr>
      </w:pPr>
    </w:p>
    <w:p w:rsidR="0044627C" w:rsidRPr="0044627C" w:rsidRDefault="0044627C" w:rsidP="0044627C">
      <w:pPr>
        <w:tabs>
          <w:tab w:val="left" w:pos="6600"/>
        </w:tabs>
      </w:pPr>
      <w:r>
        <w:t>___« ___» _______2014 г.</w:t>
      </w:r>
      <w:r>
        <w:rPr>
          <w:rFonts w:asciiTheme="minorHAnsi" w:hAnsiTheme="minorHAnsi"/>
        </w:rPr>
        <w:t xml:space="preserve">                              </w:t>
      </w:r>
      <w:r>
        <w:t xml:space="preserve">« ___» __________ 2014 г.          ___________ </w:t>
      </w:r>
      <w:r>
        <w:rPr>
          <w:sz w:val="20"/>
        </w:rPr>
        <w:t xml:space="preserve">                                           М. П.                                                                                              </w:t>
      </w:r>
    </w:p>
    <w:p w:rsidR="0044627C" w:rsidRPr="00BD3B85" w:rsidRDefault="0044627C" w:rsidP="0044627C">
      <w:pPr>
        <w:jc w:val="center"/>
        <w:rPr>
          <w:b/>
          <w:szCs w:val="28"/>
        </w:rPr>
      </w:pPr>
      <w:r>
        <w:rPr>
          <w:sz w:val="20"/>
        </w:rPr>
        <w:t xml:space="preserve">                                                                                              </w:t>
      </w:r>
    </w:p>
    <w:p w:rsidR="0044627C" w:rsidRPr="0044627C" w:rsidRDefault="0044627C" w:rsidP="0044627C">
      <w:pPr>
        <w:pStyle w:val="a3"/>
        <w:ind w:firstLine="0"/>
        <w:rPr>
          <w:rFonts w:asciiTheme="minorHAnsi" w:hAnsiTheme="minorHAnsi"/>
          <w:b/>
          <w:bCs/>
          <w:sz w:val="27"/>
          <w:szCs w:val="27"/>
        </w:rPr>
      </w:pPr>
    </w:p>
    <w:p w:rsidR="00FC2D4C" w:rsidRPr="00330B7D" w:rsidRDefault="00FC2D4C" w:rsidP="00FC2D4C">
      <w:pPr>
        <w:pStyle w:val="a3"/>
        <w:ind w:firstLine="0"/>
        <w:jc w:val="center"/>
        <w:rPr>
          <w:sz w:val="28"/>
          <w:szCs w:val="28"/>
        </w:rPr>
      </w:pPr>
      <w:r w:rsidRPr="00330B7D">
        <w:rPr>
          <w:b/>
          <w:bCs/>
          <w:sz w:val="28"/>
          <w:szCs w:val="28"/>
        </w:rPr>
        <w:t>ПРАВА И ЛЬГОТЫ,</w:t>
      </w:r>
    </w:p>
    <w:p w:rsidR="00FC2D4C" w:rsidRPr="00330B7D" w:rsidRDefault="00FC2D4C" w:rsidP="00FC2D4C">
      <w:pPr>
        <w:pStyle w:val="a3"/>
        <w:ind w:firstLine="0"/>
        <w:jc w:val="center"/>
        <w:rPr>
          <w:b/>
          <w:bCs/>
          <w:sz w:val="28"/>
          <w:szCs w:val="28"/>
        </w:rPr>
      </w:pPr>
      <w:r w:rsidRPr="00330B7D">
        <w:rPr>
          <w:b/>
          <w:bCs/>
          <w:sz w:val="28"/>
          <w:szCs w:val="28"/>
        </w:rPr>
        <w:t xml:space="preserve">предоставляемые работникам </w:t>
      </w:r>
      <w:r w:rsidR="00330B7D" w:rsidRPr="00330B7D">
        <w:rPr>
          <w:b/>
          <w:sz w:val="28"/>
          <w:szCs w:val="28"/>
        </w:rPr>
        <w:t xml:space="preserve">муниципального бюджетного образовательного учреждения для детей дошкольного и младшего школьного возраста Березовской начальной  школы </w:t>
      </w:r>
      <w:proofErr w:type="gramStart"/>
      <w:r w:rsidR="00330B7D" w:rsidRPr="00330B7D">
        <w:rPr>
          <w:b/>
          <w:sz w:val="28"/>
          <w:szCs w:val="28"/>
        </w:rPr>
        <w:t>-д</w:t>
      </w:r>
      <w:proofErr w:type="gramEnd"/>
      <w:r w:rsidR="00330B7D" w:rsidRPr="00330B7D">
        <w:rPr>
          <w:b/>
          <w:sz w:val="28"/>
          <w:szCs w:val="28"/>
        </w:rPr>
        <w:t xml:space="preserve">етский сад </w:t>
      </w:r>
      <w:proofErr w:type="spellStart"/>
      <w:r w:rsidR="00330B7D" w:rsidRPr="00330B7D">
        <w:rPr>
          <w:b/>
          <w:sz w:val="28"/>
          <w:szCs w:val="28"/>
        </w:rPr>
        <w:t>Бугульминского</w:t>
      </w:r>
      <w:proofErr w:type="spellEnd"/>
      <w:r w:rsidR="00330B7D" w:rsidRPr="00330B7D">
        <w:rPr>
          <w:b/>
          <w:sz w:val="28"/>
          <w:szCs w:val="28"/>
        </w:rPr>
        <w:t xml:space="preserve"> муниципального района Республики Татарстан</w:t>
      </w:r>
    </w:p>
    <w:p w:rsidR="00FC2D4C" w:rsidRPr="00330B7D" w:rsidRDefault="00FC2D4C" w:rsidP="00FC2D4C">
      <w:pPr>
        <w:pStyle w:val="a3"/>
        <w:ind w:firstLine="0"/>
        <w:jc w:val="center"/>
        <w:rPr>
          <w:b/>
          <w:bCs/>
          <w:sz w:val="28"/>
          <w:szCs w:val="28"/>
        </w:rPr>
      </w:pPr>
      <w:r w:rsidRPr="00330B7D">
        <w:rPr>
          <w:b/>
          <w:bCs/>
          <w:sz w:val="28"/>
          <w:szCs w:val="28"/>
        </w:rPr>
        <w:t>при подготовке и проведении аттестации</w:t>
      </w:r>
    </w:p>
    <w:p w:rsidR="00FC2D4C" w:rsidRPr="00330B7D" w:rsidRDefault="00FC2D4C" w:rsidP="00FC2D4C">
      <w:pPr>
        <w:pStyle w:val="a3"/>
        <w:ind w:firstLine="0"/>
        <w:jc w:val="center"/>
        <w:rPr>
          <w:sz w:val="28"/>
          <w:szCs w:val="28"/>
        </w:rPr>
      </w:pPr>
    </w:p>
    <w:p w:rsidR="00FC2D4C" w:rsidRPr="00330B7D" w:rsidRDefault="00FC2D4C" w:rsidP="00330B7D">
      <w:pPr>
        <w:numPr>
          <w:ilvl w:val="0"/>
          <w:numId w:val="1"/>
        </w:numPr>
        <w:ind w:left="-540" w:firstLine="540"/>
        <w:jc w:val="both"/>
        <w:rPr>
          <w:rFonts w:ascii="Times New Roman" w:hAnsi="Times New Roman"/>
          <w:b/>
          <w:bCs/>
          <w:szCs w:val="28"/>
        </w:rPr>
      </w:pPr>
      <w:r w:rsidRPr="00330B7D">
        <w:rPr>
          <w:rFonts w:ascii="Times New Roman" w:hAnsi="Times New Roman"/>
          <w:b/>
          <w:bCs/>
          <w:szCs w:val="28"/>
        </w:rPr>
        <w:t>Права аттестуемых работников.</w:t>
      </w:r>
    </w:p>
    <w:p w:rsidR="00FC2D4C" w:rsidRDefault="00FC2D4C" w:rsidP="00FC2D4C">
      <w:pPr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 Педагогический работник имеет право:</w:t>
      </w:r>
    </w:p>
    <w:p w:rsidR="00FC2D4C" w:rsidRDefault="00FC2D4C" w:rsidP="00FC2D4C">
      <w:pPr>
        <w:jc w:val="both"/>
        <w:rPr>
          <w:rFonts w:ascii="Times New Roman" w:hAnsi="Times New Roman"/>
          <w:bCs/>
          <w:szCs w:val="28"/>
        </w:rPr>
      </w:pPr>
    </w:p>
    <w:p w:rsidR="00FC2D4C" w:rsidRDefault="00FC2D4C" w:rsidP="00FC2D4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заявиться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 на аттестацию для установления соответствия уровня его квалификации требованиям, предъявляемым квалификационным категориям (первой или высшей);</w:t>
      </w:r>
    </w:p>
    <w:p w:rsidR="00FC2D4C" w:rsidRDefault="00FC2D4C" w:rsidP="00FC2D4C">
      <w:pPr>
        <w:pStyle w:val="a5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FC2D4C" w:rsidRDefault="00FC2D4C" w:rsidP="00FC2D4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лично присутствовать во время его аттестации на заседании аттестационной комиссии, о чем письменно уведомляет аттестационную комиссию; </w:t>
      </w:r>
    </w:p>
    <w:p w:rsidR="00FC2D4C" w:rsidRDefault="00FC2D4C" w:rsidP="00FC2D4C">
      <w:pPr>
        <w:pStyle w:val="a5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FC2D4C" w:rsidRDefault="00FC2D4C" w:rsidP="00FC2D4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представить в аттестационную комиссию собственные сведения, характеризующие его трудовую деятельность за период </w:t>
      </w:r>
      <w:proofErr w:type="gramStart"/>
      <w:r>
        <w:rPr>
          <w:rFonts w:ascii="Times New Roman" w:hAnsi="Times New Roman"/>
          <w:sz w:val="28"/>
          <w:szCs w:val="28"/>
        </w:rPr>
        <w:t>с даты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предыдущей аттестации (при первичной аттестации - с даты поступления на работу;</w:t>
      </w:r>
    </w:p>
    <w:p w:rsidR="00FC2D4C" w:rsidRDefault="00FC2D4C" w:rsidP="00FC2D4C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</w:p>
    <w:p w:rsidR="00FC2D4C" w:rsidRDefault="00FC2D4C" w:rsidP="00FC2D4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обжаловать результаты аттестации в соответствии с законодательством Российской Федерации; </w:t>
      </w:r>
    </w:p>
    <w:p w:rsidR="00FC2D4C" w:rsidRDefault="00FC2D4C" w:rsidP="00FC2D4C">
      <w:pPr>
        <w:pStyle w:val="a5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FC2D4C" w:rsidRDefault="00FC2D4C" w:rsidP="00FC2D4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обратиться в суд за разрешением индивидуального трудового спора в течение трех месяцев со дня, когда он узнал или должен был узнать о нарушении своего права, а по спорам об увольнении – в течение одного месяца со дня вручения ему копии приказа об увольнении либо со дня выдачи трудовой книжки;</w:t>
      </w:r>
    </w:p>
    <w:p w:rsidR="00FC2D4C" w:rsidRDefault="00FC2D4C" w:rsidP="00FC2D4C">
      <w:pPr>
        <w:pStyle w:val="a5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FC2D4C" w:rsidRDefault="00FC2D4C" w:rsidP="00FC2D4C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получить информацию от работодателя о вакантных должностях или работе, соответствующей квалификации работника, или вакантных </w:t>
      </w:r>
      <w:r>
        <w:rPr>
          <w:rFonts w:ascii="Times New Roman" w:hAnsi="Times New Roman"/>
          <w:sz w:val="28"/>
          <w:szCs w:val="28"/>
        </w:rPr>
        <w:lastRenderedPageBreak/>
        <w:t xml:space="preserve">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 на основании решения аттестационной комиссии о несоответствии работника  занимаемой должности.    </w:t>
      </w:r>
    </w:p>
    <w:p w:rsidR="00FC2D4C" w:rsidRDefault="00FC2D4C" w:rsidP="00FC2D4C">
      <w:pPr>
        <w:rPr>
          <w:b/>
          <w:i/>
          <w:szCs w:val="28"/>
        </w:rPr>
      </w:pPr>
    </w:p>
    <w:p w:rsidR="00FC2D4C" w:rsidRDefault="00FC2D4C" w:rsidP="00FC2D4C">
      <w:pPr>
        <w:jc w:val="both"/>
        <w:rPr>
          <w:rFonts w:ascii="Times New Roman" w:hAnsi="Times New Roman"/>
          <w:b/>
          <w:szCs w:val="28"/>
          <w:lang w:val="tt-RU"/>
        </w:rPr>
      </w:pPr>
      <w:r>
        <w:rPr>
          <w:rFonts w:ascii="Times New Roman" w:hAnsi="Times New Roman"/>
          <w:b/>
          <w:szCs w:val="28"/>
        </w:rPr>
        <w:t xml:space="preserve">       </w:t>
      </w:r>
      <w:r>
        <w:rPr>
          <w:rFonts w:ascii="Times New Roman" w:hAnsi="Times New Roman"/>
          <w:b/>
          <w:szCs w:val="28"/>
          <w:lang w:val="en-US"/>
        </w:rPr>
        <w:t>II</w:t>
      </w:r>
      <w:r>
        <w:rPr>
          <w:rFonts w:ascii="Times New Roman" w:hAnsi="Times New Roman"/>
          <w:b/>
          <w:szCs w:val="28"/>
          <w:lang w:val="tt-RU"/>
        </w:rPr>
        <w:t xml:space="preserve">. Применение упрощенных форм профессиональной экспертизы при прохождении аттестации </w:t>
      </w:r>
      <w:r>
        <w:rPr>
          <w:rFonts w:ascii="Times New Roman" w:hAnsi="Times New Roman"/>
          <w:b/>
          <w:szCs w:val="28"/>
        </w:rPr>
        <w:t xml:space="preserve">с целью установления </w:t>
      </w:r>
      <w:proofErr w:type="gramStart"/>
      <w:r>
        <w:rPr>
          <w:rFonts w:ascii="Times New Roman" w:hAnsi="Times New Roman"/>
          <w:b/>
          <w:szCs w:val="28"/>
        </w:rPr>
        <w:t>соответствия  уровня</w:t>
      </w:r>
      <w:proofErr w:type="gramEnd"/>
      <w:r>
        <w:rPr>
          <w:rFonts w:ascii="Times New Roman" w:hAnsi="Times New Roman"/>
          <w:b/>
          <w:szCs w:val="28"/>
        </w:rPr>
        <w:t xml:space="preserve"> квалификации педагогических работников требованиям, предъявляемым к квалификационным категориям (первой или высшей)</w:t>
      </w:r>
    </w:p>
    <w:p w:rsidR="00FC2D4C" w:rsidRDefault="00FC2D4C" w:rsidP="00FC2D4C">
      <w:pPr>
        <w:pStyle w:val="3"/>
        <w:spacing w:after="0"/>
        <w:rPr>
          <w:sz w:val="28"/>
          <w:szCs w:val="28"/>
        </w:rPr>
      </w:pPr>
    </w:p>
    <w:p w:rsidR="00FC2D4C" w:rsidRDefault="00FC2D4C" w:rsidP="00FC2D4C">
      <w:pPr>
        <w:jc w:val="both"/>
        <w:rPr>
          <w:rFonts w:ascii="Times New Roman" w:hAnsi="Times New Roman"/>
          <w:szCs w:val="28"/>
          <w:lang w:val="tt-RU"/>
        </w:rPr>
      </w:pPr>
      <w:r>
        <w:rPr>
          <w:rFonts w:ascii="Times New Roman" w:hAnsi="Times New Roman"/>
          <w:szCs w:val="28"/>
        </w:rPr>
        <w:t xml:space="preserve">      2.1. П</w:t>
      </w:r>
      <w:r>
        <w:rPr>
          <w:rFonts w:ascii="Times New Roman" w:hAnsi="Times New Roman"/>
          <w:szCs w:val="28"/>
          <w:lang w:val="tt-RU"/>
        </w:rPr>
        <w:t xml:space="preserve">ри прохождении педагогическими работниками аттестации </w:t>
      </w:r>
      <w:r>
        <w:rPr>
          <w:rFonts w:ascii="Times New Roman" w:hAnsi="Times New Roman"/>
          <w:szCs w:val="28"/>
        </w:rPr>
        <w:t>с целью установления соответствия уровня их квалификации требованиям, предъявляемым к квалификационным категориям (первой или высшей)  могут быть предусмотрены упрощенные формы профессиональной экспертизы (без привлечения независимых аттестационных экспертов) для следующих категорий педагогических работников, повторно аттестующихся на высшую или первую квалификационную категорию:</w:t>
      </w:r>
    </w:p>
    <w:p w:rsidR="00FC2D4C" w:rsidRDefault="00FC2D4C" w:rsidP="00FC2D4C">
      <w:pPr>
        <w:pStyle w:val="3"/>
        <w:spacing w:after="0"/>
        <w:rPr>
          <w:sz w:val="27"/>
          <w:szCs w:val="27"/>
        </w:rPr>
      </w:pPr>
    </w:p>
    <w:p w:rsidR="00FC2D4C" w:rsidRDefault="00FC2D4C" w:rsidP="00FC2D4C">
      <w:pPr>
        <w:pStyle w:val="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работники образования, имеющие государственные награды по профилю педагогической  деятельности  (включая почетные звания «Заслуженный учитель» и др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очетные звания, Почетные грамоты, нагрудные знаки), независимо от года награждения;</w:t>
      </w:r>
    </w:p>
    <w:p w:rsidR="00FC2D4C" w:rsidRDefault="00FC2D4C" w:rsidP="00FC2D4C">
      <w:pPr>
        <w:pStyle w:val="3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победители, призеры, дипломанты, лауреаты международных, федеральных, республиканских, муниципальных  профессиональных конкурсов по профилю деятельности аттестуемого работника («Учитель года», «Воспитатель года» и др.), независимо от года проведения конкурса;</w:t>
      </w:r>
      <w:proofErr w:type="gramEnd"/>
    </w:p>
    <w:p w:rsidR="00FC2D4C" w:rsidRDefault="00FC2D4C" w:rsidP="00FC2D4C">
      <w:pPr>
        <w:pStyle w:val="3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педагогические работники, подготовившие воспитанников - победителей и призеров (1-3 места) международных, всероссийских, республиканских, муниципальных  предметных олимпиад, конкурсов, смотров, соревнований, проходивших в течение  5 лет перед аттестацией работника.</w:t>
      </w:r>
      <w:proofErr w:type="gramEnd"/>
    </w:p>
    <w:p w:rsidR="00FC2D4C" w:rsidRDefault="00FC2D4C" w:rsidP="00FC2D4C">
      <w:pPr>
        <w:pStyle w:val="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t xml:space="preserve"> </w:t>
      </w:r>
      <w:r>
        <w:rPr>
          <w:sz w:val="28"/>
          <w:szCs w:val="28"/>
        </w:rPr>
        <w:t>Упрощенные формы профессиональной экспертизы (без привлечения независимых аттестационных экспертов) применяются при аттестации педагогических работников, повторно  или впервые заявляющихся на  высшую либо первую квалификационную категорию:</w:t>
      </w:r>
    </w:p>
    <w:p w:rsidR="00FC2D4C" w:rsidRDefault="00FC2D4C" w:rsidP="00FC2D4C">
      <w:pPr>
        <w:pStyle w:val="3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- при наличии у них статуса (диплома) победителя конкурса в рамках реализации приоритетного национального проекта « Образование», гранта «Наш лучший учитель», независимо от года проведения конкурса (гранта), либо подготовивших в течение последних пяти лет двух и более призеров (1-3 места) муниципальных, республиканских, федеральных, международных (очных) предметных олимпиад (для учащихся общеобразовательных организаций) или конкурсов профессионального мастерства (для обучающихся в учреждениях профессионального образования.);</w:t>
      </w:r>
      <w:proofErr w:type="gram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либо </w:t>
      </w:r>
      <w:r>
        <w:rPr>
          <w:color w:val="000000"/>
          <w:sz w:val="28"/>
          <w:szCs w:val="28"/>
        </w:rPr>
        <w:lastRenderedPageBreak/>
        <w:t>подготовивших в течение последних пяти лет двух и более призеров (1-3 место) муниципальных, республиканских, федеральных, международных (очных) конкурсов (для воспитанников и педагогов  дошкольных образовательных организаций, организаций дополнительного образования);</w:t>
      </w:r>
    </w:p>
    <w:p w:rsidR="00FC2D4C" w:rsidRPr="0044627C" w:rsidRDefault="00FC2D4C" w:rsidP="0044627C">
      <w:pPr>
        <w:pStyle w:val="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период, предшествующий аттестации. </w:t>
      </w:r>
    </w:p>
    <w:p w:rsidR="00FC2D4C" w:rsidRDefault="00FC2D4C" w:rsidP="00FC2D4C">
      <w:pPr>
        <w:tabs>
          <w:tab w:val="num" w:pos="240"/>
        </w:tabs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en-US"/>
        </w:rPr>
        <w:t>III</w:t>
      </w:r>
      <w:proofErr w:type="gramStart"/>
      <w:r>
        <w:rPr>
          <w:rFonts w:ascii="Times New Roman" w:hAnsi="Times New Roman"/>
          <w:b/>
          <w:szCs w:val="28"/>
        </w:rPr>
        <w:t>.  Льготы</w:t>
      </w:r>
      <w:proofErr w:type="gramEnd"/>
      <w:r>
        <w:rPr>
          <w:rFonts w:ascii="Times New Roman" w:hAnsi="Times New Roman"/>
          <w:b/>
          <w:szCs w:val="28"/>
        </w:rPr>
        <w:t xml:space="preserve"> по установлению уровня оплаты труда работника  во взаимосвязи  с  имеющейся квалификационной категорией </w:t>
      </w:r>
    </w:p>
    <w:p w:rsidR="00FC2D4C" w:rsidRDefault="00FC2D4C" w:rsidP="00FC2D4C">
      <w:pPr>
        <w:tabs>
          <w:tab w:val="num" w:pos="240"/>
        </w:tabs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FC2D4C" w:rsidRDefault="00FC2D4C" w:rsidP="00FC2D4C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3.1. </w:t>
      </w:r>
      <w:proofErr w:type="gramStart"/>
      <w:r>
        <w:rPr>
          <w:rFonts w:ascii="Times New Roman" w:hAnsi="Times New Roman"/>
          <w:szCs w:val="28"/>
        </w:rPr>
        <w:t xml:space="preserve">В соответствии с пунктом 42 письма Министерства образования  и науки Российской Федерации и Профсоюза работников народного образования и науки Российской Федерации от 18 августа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szCs w:val="28"/>
          </w:rPr>
          <w:t>2010 г</w:t>
        </w:r>
      </w:smartTag>
      <w:r>
        <w:rPr>
          <w:rFonts w:ascii="Times New Roman" w:hAnsi="Times New Roman"/>
          <w:szCs w:val="28"/>
        </w:rPr>
        <w:t xml:space="preserve">. № 03-52/46, квалификационные категории, присвоенные педагогическим в  соответствии с Порядком аттестации педагогических работников, утвержденном  приказом Министерства образования и науки Российской Федерации от 24 марта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szCs w:val="28"/>
          </w:rPr>
          <w:t>2010 г</w:t>
        </w:r>
      </w:smartTag>
      <w:r>
        <w:rPr>
          <w:rFonts w:ascii="Times New Roman" w:hAnsi="Times New Roman"/>
          <w:szCs w:val="28"/>
        </w:rPr>
        <w:t>. № 209 (далее - Порядок), учитываются в течение срока их</w:t>
      </w:r>
      <w:proofErr w:type="gramEnd"/>
      <w:r>
        <w:rPr>
          <w:rFonts w:ascii="Times New Roman" w:hAnsi="Times New Roman"/>
          <w:szCs w:val="28"/>
        </w:rPr>
        <w:t xml:space="preserve"> действия в следующих случаях: </w:t>
      </w:r>
    </w:p>
    <w:p w:rsidR="00FC2D4C" w:rsidRDefault="00FC2D4C" w:rsidP="00FC2D4C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при работе в должности, по которой присвоена квалификационная категория, независимо от типа и вида образовательного учреждения, преподаваемого предмета (дисциплины);</w:t>
      </w:r>
    </w:p>
    <w:p w:rsidR="00FC2D4C" w:rsidRDefault="00FC2D4C" w:rsidP="00FC2D4C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при возобновлении работы в должности, по которой присвоена категория, независимо от перерывов  в работе;</w:t>
      </w:r>
    </w:p>
    <w:p w:rsidR="00FC2D4C" w:rsidRDefault="00FC2D4C" w:rsidP="00FC2D4C">
      <w:pPr>
        <w:ind w:firstLine="708"/>
        <w:jc w:val="both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  <w:szCs w:val="28"/>
        </w:rPr>
        <w:t>- при переходе из негосударственного образовательного учреждения, а также учреждений и организаций, не являющимися образовательными, на работу в государственные и муниципальные образовательные учреждения, при условии, если аттестация этих работников осуществлялась в соответствии с Порядком;</w:t>
      </w:r>
      <w:proofErr w:type="gramEnd"/>
    </w:p>
    <w:p w:rsidR="00FC2D4C" w:rsidRDefault="00FC2D4C" w:rsidP="00FC2D4C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при установлении уровня оплаты труда на должностях, по которым  применяется наименование  «старший»  (старший воспитатель – воспитатель,  старший педагог дополнительного образования - педагог дополнительного образования,  старший методист – методист,  старший инструктор-методис</w:t>
      </w:r>
      <w:proofErr w:type="gramStart"/>
      <w:r>
        <w:rPr>
          <w:rFonts w:ascii="Times New Roman" w:hAnsi="Times New Roman"/>
          <w:szCs w:val="28"/>
        </w:rPr>
        <w:t>т-</w:t>
      </w:r>
      <w:proofErr w:type="gramEnd"/>
      <w:r>
        <w:rPr>
          <w:rFonts w:ascii="Times New Roman" w:hAnsi="Times New Roman"/>
          <w:szCs w:val="28"/>
        </w:rPr>
        <w:t xml:space="preserve"> инструктор-методист, старший тренер-преподаватель - тренер-преподаватель), независимо от того, по какой конкретно должности присвоена квалификационная категория;</w:t>
      </w:r>
    </w:p>
    <w:p w:rsidR="00FC2D4C" w:rsidRDefault="00FC2D4C" w:rsidP="00FC2D4C">
      <w:pPr>
        <w:tabs>
          <w:tab w:val="num" w:pos="240"/>
        </w:tabs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при выполнении педагогической работы на разных должностях, по которым совпадают профили работы (деятельности) в следующих случаях:</w:t>
      </w:r>
    </w:p>
    <w:p w:rsidR="00FC2D4C" w:rsidRDefault="00FC2D4C" w:rsidP="00FC2D4C">
      <w:pPr>
        <w:tabs>
          <w:tab w:val="num" w:pos="240"/>
        </w:tabs>
        <w:ind w:firstLine="708"/>
        <w:jc w:val="both"/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34"/>
        <w:gridCol w:w="5737"/>
      </w:tblGrid>
      <w:tr w:rsidR="00FC2D4C" w:rsidTr="0044627C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Должность, по которой присвоена квалификационная категория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Должность, по которой может учитываться категория, присвоенная по должности, указанной в графе № 1</w:t>
            </w:r>
          </w:p>
        </w:tc>
      </w:tr>
      <w:tr w:rsidR="00FC2D4C" w:rsidTr="0044627C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Учитель, преподаватель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Воспитатель (независимо от места работы), социальный педагог, педагог–организатор, педагог дополнительного образования (при совпадении профиля кружка, направления дополнительной </w:t>
            </w:r>
            <w:r>
              <w:rPr>
                <w:rFonts w:ascii="Times New Roman" w:hAnsi="Times New Roman"/>
                <w:szCs w:val="28"/>
              </w:rPr>
              <w:lastRenderedPageBreak/>
              <w:t xml:space="preserve">работы профилю основной работы), учитель, преподаватель, ведущий занятия по профильным темам из курса основного предмета, (например, </w:t>
            </w:r>
            <w:proofErr w:type="spellStart"/>
            <w:r>
              <w:rPr>
                <w:rFonts w:ascii="Times New Roman" w:hAnsi="Times New Roman"/>
                <w:szCs w:val="28"/>
              </w:rPr>
              <w:t>валеология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как часть курса биологии, или профильные темы по медицинской подготовке из курса «Основы безопасности жизнедеятельности».)</w:t>
            </w:r>
          </w:p>
        </w:tc>
      </w:tr>
      <w:tr w:rsidR="00FC2D4C" w:rsidTr="0044627C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Учитель музыки общеобразовательного учреждения, преподаватель учреждения  среднего профессионального образования музыкального профиля 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Преподаватель детской музыкальной школы (школы искусств, учреждений культуры), музыкальный руководитель, концертмейстер</w:t>
            </w:r>
          </w:p>
        </w:tc>
      </w:tr>
      <w:tr w:rsidR="00FC2D4C" w:rsidTr="0044627C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Преподаватель учреждения начального или среднего профессионального образования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Учитель того же предмета в общеобразовательном учреждении</w:t>
            </w:r>
          </w:p>
        </w:tc>
      </w:tr>
      <w:tr w:rsidR="00FC2D4C" w:rsidTr="0044627C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Учитель общеобразовательного учреждения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Преподаватель того же предмета в учреждении начального и среднего профессионального образования</w:t>
            </w:r>
          </w:p>
        </w:tc>
      </w:tr>
      <w:tr w:rsidR="00FC2D4C" w:rsidTr="0044627C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Воспитатель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Старший воспитатель</w:t>
            </w:r>
          </w:p>
        </w:tc>
      </w:tr>
      <w:tr w:rsidR="00FC2D4C" w:rsidTr="0044627C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D4C" w:rsidRDefault="00FC2D4C">
            <w:pPr>
              <w:tabs>
                <w:tab w:val="num" w:pos="240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</w:tr>
    </w:tbl>
    <w:p w:rsidR="00FC2D4C" w:rsidRDefault="00FC2D4C" w:rsidP="0044627C">
      <w:pPr>
        <w:tabs>
          <w:tab w:val="num" w:pos="240"/>
        </w:tabs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Другие случаи учета квалификационной категории при работе на разных педагогических должностях, по которым совпадают профили работы (деятельности), рассматриваются Министерством образования и науки Республики Татарстан, к чьей компетенции относится присвоение квалификационной категории, на основании письменного заявления.</w:t>
      </w:r>
    </w:p>
    <w:p w:rsidR="00FC2D4C" w:rsidRDefault="00FC2D4C" w:rsidP="00FC2D4C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3.2. Уровень оплаты труда педагогического работника, установленный ему по ранее имевшейся квалификационной категории сохраняется на срок не более одного года со дня возобновления трудовой деятельности (выхода из отпуска) в случае, если срок действия квалификационной категории истек:</w:t>
      </w:r>
    </w:p>
    <w:p w:rsidR="00FC2D4C" w:rsidRDefault="00FC2D4C" w:rsidP="00FC2D4C">
      <w:pPr>
        <w:ind w:firstLine="708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</w:rPr>
        <w:t xml:space="preserve">- в период нахождения педагогического работника в отпуске по беременности и родам и уходу за ребенком до достижения им трех лет, </w:t>
      </w:r>
      <w:r>
        <w:rPr>
          <w:rFonts w:ascii="Times New Roman" w:hAnsi="Times New Roman"/>
          <w:color w:val="000000"/>
          <w:szCs w:val="28"/>
        </w:rPr>
        <w:t>либо срок ее действия заканчивается в текущем году;</w:t>
      </w:r>
    </w:p>
    <w:p w:rsidR="00FC2D4C" w:rsidRDefault="00FC2D4C" w:rsidP="00FC2D4C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в период длительной потери трудоспособности (2 месяца и более</w:t>
      </w:r>
      <w:proofErr w:type="gramStart"/>
      <w:r>
        <w:rPr>
          <w:rFonts w:ascii="Times New Roman" w:hAnsi="Times New Roman"/>
          <w:szCs w:val="28"/>
        </w:rPr>
        <w:t xml:space="preserve"> )</w:t>
      </w:r>
      <w:proofErr w:type="gramEnd"/>
      <w:r>
        <w:rPr>
          <w:rFonts w:ascii="Times New Roman" w:hAnsi="Times New Roman"/>
          <w:szCs w:val="28"/>
        </w:rPr>
        <w:t xml:space="preserve"> в связи с тяжелым заболеванием при наличии у работника листа нетрудоспособности или медицинского заключения (справки) о наличии заболевания, вызвавшего длительную потерю трудоспособности;</w:t>
      </w:r>
    </w:p>
    <w:p w:rsidR="00FC2D4C" w:rsidRDefault="00FC2D4C" w:rsidP="00FC2D4C">
      <w:pPr>
        <w:ind w:firstLine="708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в </w:t>
      </w:r>
      <w:proofErr w:type="gramStart"/>
      <w:r>
        <w:rPr>
          <w:rFonts w:ascii="Times New Roman" w:hAnsi="Times New Roman"/>
          <w:color w:val="000000"/>
          <w:szCs w:val="28"/>
        </w:rPr>
        <w:t>период</w:t>
      </w:r>
      <w:proofErr w:type="gramEnd"/>
      <w:r>
        <w:rPr>
          <w:rFonts w:ascii="Times New Roman" w:hAnsi="Times New Roman"/>
          <w:color w:val="000000"/>
          <w:szCs w:val="28"/>
        </w:rPr>
        <w:t xml:space="preserve"> когда работник пенсионного возраста,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года. Данная льгота однократная.</w:t>
      </w:r>
    </w:p>
    <w:p w:rsidR="00BD1B6D" w:rsidRPr="00330B7D" w:rsidRDefault="00FC2D4C" w:rsidP="00330B7D">
      <w:pPr>
        <w:jc w:val="both"/>
        <w:rPr>
          <w:rFonts w:ascii="Times New Roman" w:hAnsi="Times New Roman"/>
          <w:color w:val="000000"/>
          <w:szCs w:val="28"/>
        </w:rPr>
      </w:pPr>
      <w:r>
        <w:rPr>
          <w:rFonts w:ascii="Calibri" w:hAnsi="Calibri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Cs w:val="28"/>
        </w:rPr>
        <w:t>-в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возраста, но не более чем на один год.</w:t>
      </w:r>
    </w:p>
    <w:sectPr w:rsidR="00BD1B6D" w:rsidRPr="00330B7D" w:rsidSect="00BD1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_Benguia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B322B"/>
    <w:multiLevelType w:val="hybridMultilevel"/>
    <w:tmpl w:val="AD40F8A2"/>
    <w:lvl w:ilvl="0" w:tplc="E9F879EA">
      <w:start w:val="1"/>
      <w:numFmt w:val="upperRoman"/>
      <w:lvlText w:val="%1."/>
      <w:lvlJc w:val="left"/>
      <w:pPr>
        <w:ind w:left="1788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203A4B"/>
    <w:multiLevelType w:val="hybridMultilevel"/>
    <w:tmpl w:val="185CFFAC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D4C"/>
    <w:rsid w:val="00330B7D"/>
    <w:rsid w:val="0044627C"/>
    <w:rsid w:val="00A23474"/>
    <w:rsid w:val="00BD1B6D"/>
    <w:rsid w:val="00F62164"/>
    <w:rsid w:val="00FC2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D4C"/>
    <w:pPr>
      <w:spacing w:after="0" w:line="240" w:lineRule="auto"/>
    </w:pPr>
    <w:rPr>
      <w:rFonts w:ascii="AG_Benguiat" w:eastAsia="Times New Roman" w:hAnsi="AG_Benguiat" w:cs="Times New Roman"/>
      <w:w w:val="90"/>
      <w:sz w:val="28"/>
      <w:szCs w:val="20"/>
      <w:effect w:val="antsBlack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C2D4C"/>
    <w:pPr>
      <w:ind w:firstLine="851"/>
      <w:jc w:val="both"/>
    </w:pPr>
    <w:rPr>
      <w:rFonts w:ascii="Times New Roman" w:hAnsi="Times New Roman"/>
      <w:sz w:val="32"/>
    </w:rPr>
  </w:style>
  <w:style w:type="character" w:customStyle="1" w:styleId="a4">
    <w:name w:val="Основной текст с отступом Знак"/>
    <w:basedOn w:val="a0"/>
    <w:link w:val="a3"/>
    <w:semiHidden/>
    <w:rsid w:val="00FC2D4C"/>
    <w:rPr>
      <w:rFonts w:ascii="Times New Roman" w:eastAsia="Times New Roman" w:hAnsi="Times New Roman" w:cs="Times New Roman"/>
      <w:w w:val="90"/>
      <w:sz w:val="32"/>
      <w:szCs w:val="20"/>
      <w:effect w:val="antsBlack"/>
      <w:lang w:eastAsia="ru-RU"/>
    </w:rPr>
  </w:style>
  <w:style w:type="paragraph" w:styleId="3">
    <w:name w:val="Body Text 3"/>
    <w:basedOn w:val="a"/>
    <w:link w:val="30"/>
    <w:uiPriority w:val="99"/>
    <w:unhideWhenUsed/>
    <w:rsid w:val="00FC2D4C"/>
    <w:pPr>
      <w:spacing w:after="120"/>
    </w:pPr>
    <w:rPr>
      <w:rFonts w:ascii="Times New Roman" w:hAnsi="Times New Roman"/>
      <w:w w:val="100"/>
      <w:sz w:val="16"/>
      <w:szCs w:val="16"/>
      <w:effect w:val="none"/>
    </w:rPr>
  </w:style>
  <w:style w:type="character" w:customStyle="1" w:styleId="30">
    <w:name w:val="Основной текст 3 Знак"/>
    <w:basedOn w:val="a0"/>
    <w:link w:val="3"/>
    <w:uiPriority w:val="99"/>
    <w:rsid w:val="00FC2D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C2D4C"/>
    <w:pPr>
      <w:spacing w:after="200" w:line="276" w:lineRule="auto"/>
      <w:ind w:left="720"/>
      <w:contextualSpacing/>
    </w:pPr>
    <w:rPr>
      <w:rFonts w:ascii="Calibri" w:eastAsia="Calibri" w:hAnsi="Calibri"/>
      <w:w w:val="100"/>
      <w:sz w:val="22"/>
      <w:szCs w:val="22"/>
      <w:effect w:val="none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1441</Words>
  <Characters>8220</Characters>
  <Application>Microsoft Office Word</Application>
  <DocSecurity>0</DocSecurity>
  <Lines>68</Lines>
  <Paragraphs>19</Paragraphs>
  <ScaleCrop>false</ScaleCrop>
  <Company>Microsoft</Company>
  <LinksUpToDate>false</LinksUpToDate>
  <CharactersWithSpaces>9642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User</cp:lastModifiedBy>
  <cp:revision>7</cp:revision>
  <dcterms:created xsi:type="dcterms:W3CDTF">2014-03-24T11:01:00Z</dcterms:created>
  <dcterms:modified xsi:type="dcterms:W3CDTF">2014-03-28T16:48:00Z</dcterms:modified>
</cp:coreProperties>
</file>